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C2ABB" w14:textId="77777777" w:rsidR="00F3060A" w:rsidRPr="00F75A0F" w:rsidRDefault="00F3060A" w:rsidP="00B8568C">
      <w:pPr>
        <w:shd w:val="clear" w:color="auto" w:fill="FFFFFF"/>
        <w:spacing w:after="0" w:line="360" w:lineRule="auto"/>
        <w:jc w:val="right"/>
        <w:rPr>
          <w:rFonts w:eastAsia="Times New Roman" w:cstheme="minorHAnsi"/>
          <w:b/>
          <w:lang w:eastAsia="tr-TR"/>
        </w:rPr>
      </w:pPr>
      <w:r w:rsidRPr="00F75A0F">
        <w:rPr>
          <w:rFonts w:eastAsia="Times New Roman" w:cstheme="minorHAnsi"/>
          <w:b/>
          <w:lang w:eastAsia="tr-TR"/>
        </w:rPr>
        <w:t>GİZLİLİK VE ÇEREZ POLİTİKASI</w:t>
      </w:r>
    </w:p>
    <w:p w14:paraId="0A700168" w14:textId="77777777" w:rsidR="00F3060A" w:rsidRPr="00F75A0F" w:rsidRDefault="00F3060A" w:rsidP="00B8568C">
      <w:pPr>
        <w:pStyle w:val="NormalWeb"/>
        <w:spacing w:before="150" w:beforeAutospacing="0" w:after="150" w:afterAutospacing="0" w:line="360" w:lineRule="auto"/>
        <w:jc w:val="both"/>
        <w:rPr>
          <w:rStyle w:val="Gl"/>
          <w:rFonts w:asciiTheme="minorHAnsi" w:eastAsia="Segoe UI" w:hAnsiTheme="minorHAnsi" w:cstheme="minorHAnsi"/>
          <w:color w:val="000000"/>
          <w:sz w:val="22"/>
          <w:szCs w:val="22"/>
        </w:rPr>
      </w:pPr>
      <w:r w:rsidRPr="00F75A0F">
        <w:rPr>
          <w:rStyle w:val="Gl"/>
          <w:rFonts w:asciiTheme="minorHAnsi" w:eastAsia="Segoe UI" w:hAnsiTheme="minorHAnsi" w:cstheme="minorHAnsi"/>
          <w:color w:val="000000"/>
          <w:sz w:val="22"/>
          <w:szCs w:val="22"/>
        </w:rPr>
        <w:t>1. Gizlilik Politikası</w:t>
      </w:r>
    </w:p>
    <w:p w14:paraId="05F2B279" w14:textId="76B0856F" w:rsidR="00F3060A" w:rsidRPr="00F75A0F" w:rsidRDefault="004D37F4" w:rsidP="00B8568C">
      <w:pPr>
        <w:pStyle w:val="NormalWeb"/>
        <w:spacing w:before="150" w:beforeAutospacing="0" w:after="150" w:afterAutospacing="0" w:line="360" w:lineRule="auto"/>
        <w:jc w:val="both"/>
        <w:rPr>
          <w:rFonts w:asciiTheme="minorHAnsi" w:eastAsia="Segoe UI" w:hAnsiTheme="minorHAnsi" w:cstheme="minorHAnsi"/>
          <w:b/>
          <w:bCs/>
          <w:color w:val="000000"/>
          <w:sz w:val="22"/>
          <w:szCs w:val="22"/>
        </w:rPr>
      </w:pPr>
      <w:r w:rsidRPr="00F75A0F">
        <w:rPr>
          <w:rFonts w:asciiTheme="minorHAnsi" w:hAnsiTheme="minorHAnsi" w:cstheme="minorHAnsi"/>
          <w:b/>
          <w:bCs/>
        </w:rPr>
        <w:t xml:space="preserve">Kent Konut İnşaat Sanayi ve Ticaret </w:t>
      </w:r>
      <w:proofErr w:type="spellStart"/>
      <w:r w:rsidRPr="00F75A0F">
        <w:rPr>
          <w:rFonts w:asciiTheme="minorHAnsi" w:hAnsiTheme="minorHAnsi" w:cstheme="minorHAnsi"/>
          <w:b/>
          <w:bCs/>
        </w:rPr>
        <w:t>A.Ş</w:t>
      </w:r>
      <w:r w:rsidR="00B8568C" w:rsidRPr="00F75A0F">
        <w:rPr>
          <w:rFonts w:asciiTheme="minorHAnsi" w:hAnsiTheme="minorHAnsi" w:cstheme="minorHAnsi"/>
          <w:color w:val="000000"/>
          <w:sz w:val="22"/>
          <w:szCs w:val="22"/>
        </w:rPr>
        <w:t>.’ye</w:t>
      </w:r>
      <w:proofErr w:type="spellEnd"/>
      <w:r w:rsidR="00F3060A" w:rsidRPr="00F75A0F">
        <w:rPr>
          <w:rFonts w:asciiTheme="minorHAnsi" w:hAnsiTheme="minorHAnsi" w:cstheme="minorHAnsi"/>
          <w:color w:val="000000"/>
          <w:sz w:val="22"/>
          <w:szCs w:val="22"/>
        </w:rPr>
        <w:t xml:space="preserve"> </w:t>
      </w:r>
      <w:r w:rsidR="005B0BD9" w:rsidRPr="00F75A0F">
        <w:rPr>
          <w:rFonts w:asciiTheme="minorHAnsi" w:hAnsiTheme="minorHAnsi" w:cstheme="minorHAnsi"/>
          <w:color w:val="000000"/>
          <w:sz w:val="22"/>
          <w:szCs w:val="22"/>
        </w:rPr>
        <w:t xml:space="preserve">(kısaca </w:t>
      </w:r>
      <w:r w:rsidR="00BB465F" w:rsidRPr="00F75A0F">
        <w:rPr>
          <w:rFonts w:asciiTheme="minorHAnsi" w:hAnsiTheme="minorHAnsi" w:cstheme="minorHAnsi"/>
        </w:rPr>
        <w:t xml:space="preserve">Kent Konut </w:t>
      </w:r>
      <w:r w:rsidR="005B0BD9" w:rsidRPr="00F75A0F">
        <w:rPr>
          <w:rFonts w:asciiTheme="minorHAnsi" w:hAnsiTheme="minorHAnsi" w:cstheme="minorHAnsi"/>
          <w:color w:val="000000"/>
          <w:sz w:val="22"/>
          <w:szCs w:val="22"/>
        </w:rPr>
        <w:t xml:space="preserve">olarak anılacaktır.) </w:t>
      </w:r>
      <w:r w:rsidR="00F3060A" w:rsidRPr="00F75A0F">
        <w:rPr>
          <w:rFonts w:asciiTheme="minorHAnsi" w:hAnsiTheme="minorHAnsi" w:cstheme="minorHAnsi"/>
          <w:color w:val="000000"/>
          <w:sz w:val="22"/>
          <w:szCs w:val="22"/>
        </w:rPr>
        <w:t xml:space="preserve">ait olan kurumsal web sitesini kullanan ziyaretçilerin bu kullanım sırasında paylaşacakları veya kuruma gelerek kendi beyanları ve “açık </w:t>
      </w:r>
      <w:proofErr w:type="spellStart"/>
      <w:r w:rsidR="00F3060A" w:rsidRPr="00F75A0F">
        <w:rPr>
          <w:rFonts w:asciiTheme="minorHAnsi" w:hAnsiTheme="minorHAnsi" w:cstheme="minorHAnsi"/>
          <w:color w:val="000000"/>
          <w:sz w:val="22"/>
          <w:szCs w:val="22"/>
        </w:rPr>
        <w:t>rıza”ları</w:t>
      </w:r>
      <w:proofErr w:type="spellEnd"/>
      <w:r w:rsidR="00F3060A" w:rsidRPr="00F75A0F">
        <w:rPr>
          <w:rFonts w:asciiTheme="minorHAnsi" w:hAnsiTheme="minorHAnsi" w:cstheme="minorHAnsi"/>
          <w:color w:val="000000"/>
          <w:sz w:val="22"/>
          <w:szCs w:val="22"/>
        </w:rPr>
        <w:t xml:space="preserve"> ile bizzat verecekleri veriler tarafımızca işlenebilir. Şirket; ilgili yasal mevzuat kapsamında, kişisel verilerin hukuka uygun olarak işlenmesini ve verilere hukuka aykırı olarak erişilmesini önlemek ve kişisel verilerin muhafazasını sağlamak amacıyla veri sorumlusu olarak uygun güvenlik düzeyini temin etmeye yönelik gerekli teknik ve idari tedbirleri almaktadır. </w:t>
      </w:r>
    </w:p>
    <w:p w14:paraId="4AB58E91"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Bu kapsamda, şirketimiz faaliyetlerinin kişisel verilerin korunması amacıyla hazırlanan şirket içi politika ve kurallara uygun yürütülmesi sağlanmaktadır. Kişisel verilerin korunması mevzuatı ve bu doğrultuda hazırlanan şirket içi politika ve kurallar konusunda çalışanlarda farkındalık yaratılmasına yönelik çalışmalar yürütülmekte ve çalışanlardan ve şirketimiz adına veri işleyenlerden verilerin gizliliği ve korunması için gerekli beyan ve taahhütler alınmakta, bu beyan ve taahhütlere aykırılık belirli yaptırımlara bağlanmaktadır. Kişisel verilere yetkisiz kişilerin erişimini önlemek üzere; gerekli bilgi güvenliği tedbirleri uygulanmakta ve alınan tedbirlerin yeterliliği belirli periyotlarda kontrole tabi tutularak, mevcut veri güvenliği sisteminin sürekli olarak geliştirilmesi amaçlanmaktadır.</w:t>
      </w:r>
    </w:p>
    <w:p w14:paraId="322B3CE0"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Kişisel bilgiler, ilgilisinin onayı olmadan ya da yasal yükümlülük altında bulunulmadığı sürece üçüncü bir şahıs veya firma ile paylaşılmayacaktır. Şirketimiz, destek hizmetleri almak amacıyla farklı kuruluşlarla çalışacak olursa, bu kuruluşların da kurumumuzun gizlilik standartlarına ve şartlarına uymalarını sağlayacaktır. Yasal mevzuat gereği, çalışanlarımızın ve ürün veya hizmet sunduğumuz kişilerin kurumumuzdan gerçekleştirdiği tüm işlemlerin kayıtları tam ve doğru şekilde, güvenli bir ortamda saklanmaktadır. Yasal merciler tarafından talep edilmesi halinde müşteriye bilgi verilmeksizin sunulan bu bilgiler, hiçbir şekilde diğer üçüncü kişilerle paylaşılmamaktadır.</w:t>
      </w:r>
    </w:p>
    <w:p w14:paraId="3FCB1BF1"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color w:val="000000"/>
          <w:sz w:val="22"/>
          <w:szCs w:val="22"/>
        </w:rPr>
      </w:pPr>
      <w:r w:rsidRPr="00F75A0F">
        <w:rPr>
          <w:rFonts w:asciiTheme="minorHAnsi" w:hAnsiTheme="minorHAnsi" w:cstheme="minorHAnsi"/>
          <w:sz w:val="22"/>
          <w:szCs w:val="22"/>
        </w:rPr>
        <w:t xml:space="preserve">Kişisel verilerin işlenme amaçlarının sona ermesi durumunda, </w:t>
      </w:r>
      <w:r w:rsidRPr="00F75A0F">
        <w:rPr>
          <w:rFonts w:asciiTheme="minorHAnsi" w:hAnsiTheme="minorHAnsi" w:cstheme="minorHAnsi"/>
          <w:color w:val="000000"/>
          <w:sz w:val="22"/>
          <w:szCs w:val="22"/>
        </w:rPr>
        <w:t>FSM Sağlık Grubu/Şirketleri</w:t>
      </w:r>
      <w:r w:rsidRPr="00F75A0F">
        <w:rPr>
          <w:rFonts w:asciiTheme="minorHAnsi" w:hAnsiTheme="minorHAnsi" w:cstheme="minorHAnsi"/>
          <w:sz w:val="22"/>
          <w:szCs w:val="22"/>
        </w:rPr>
        <w:t xml:space="preserve"> tarafından </w:t>
      </w:r>
      <w:proofErr w:type="spellStart"/>
      <w:r w:rsidRPr="00F75A0F">
        <w:rPr>
          <w:rFonts w:asciiTheme="minorHAnsi" w:hAnsiTheme="minorHAnsi" w:cstheme="minorHAnsi"/>
          <w:sz w:val="22"/>
          <w:szCs w:val="22"/>
        </w:rPr>
        <w:t>re’sen</w:t>
      </w:r>
      <w:proofErr w:type="spellEnd"/>
      <w:r w:rsidRPr="00F75A0F">
        <w:rPr>
          <w:rFonts w:asciiTheme="minorHAnsi" w:hAnsiTheme="minorHAnsi" w:cstheme="minorHAnsi"/>
          <w:sz w:val="22"/>
          <w:szCs w:val="22"/>
        </w:rPr>
        <w:t xml:space="preserve"> yahut veri sahibi başvurusu aracılığıyla ve kullanılabilecek farklı teknikler ile veri sahiplerinin talebi üzerine veriler silinecek, yok edilecek yahut anonimleştirilecektir. Kişisel verilerin söz konusu yöntemler vasıtasıyla silinmesi durumunda, bu veriler tekrar hiçbir şekilde kullanılamayacak ve geri getirilemeyecek şekilde imha edilecektir.</w:t>
      </w:r>
    </w:p>
    <w:p w14:paraId="6DFBB9B9"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sz w:val="22"/>
          <w:szCs w:val="22"/>
        </w:rPr>
      </w:pPr>
      <w:r w:rsidRPr="00F75A0F">
        <w:rPr>
          <w:rFonts w:asciiTheme="minorHAnsi" w:hAnsiTheme="minorHAnsi" w:cstheme="minorHAnsi"/>
          <w:color w:val="000000"/>
          <w:sz w:val="22"/>
          <w:szCs w:val="22"/>
        </w:rPr>
        <w:t xml:space="preserve">Kurumumuzun </w:t>
      </w:r>
      <w:r w:rsidRPr="00F75A0F">
        <w:rPr>
          <w:rFonts w:asciiTheme="minorHAnsi" w:hAnsiTheme="minorHAnsi" w:cstheme="minorHAnsi"/>
          <w:sz w:val="22"/>
          <w:szCs w:val="22"/>
        </w:rPr>
        <w:t xml:space="preserve">faaliyetlerini yerine getirebilmek amacıyla işlediği veriler, uygun süre zarfında fiziksel veya elektronik ortamda güvenli bir şekilde saklanmaktadır. Ancak veri sorumlusunun meşru menfaatinin olduğu durumlarda, işlenme amacının ve ilgili kanunlarda belirtilen sürelerin de sona ermesine rağmen veri sahiplerinin temel hak ve özgürlüklerine zarar vermemek kaydıyla kişisel veriler, </w:t>
      </w:r>
      <w:r w:rsidRPr="00F75A0F">
        <w:rPr>
          <w:rFonts w:asciiTheme="minorHAnsi" w:hAnsiTheme="minorHAnsi" w:cstheme="minorHAnsi"/>
          <w:sz w:val="22"/>
          <w:szCs w:val="22"/>
        </w:rPr>
        <w:lastRenderedPageBreak/>
        <w:t>mevzuatın öngördüğü azami süre kadar saklanabilecektir. Bahsi geçen sürenin sona ermesinin ardından kişisel veriler, yukarıda belirtilen prosedüre göre silinecek, yok edilecek yahut anonim hale getirilecektir.</w:t>
      </w:r>
    </w:p>
    <w:p w14:paraId="6D10F1DB" w14:textId="5E3EA098" w:rsidR="00F3060A" w:rsidRPr="00F75A0F" w:rsidRDefault="00F3060A" w:rsidP="00B8568C">
      <w:pPr>
        <w:pStyle w:val="NormalWeb"/>
        <w:spacing w:before="150" w:beforeAutospacing="0" w:after="150" w:afterAutospacing="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Kurumumuz, Gizlilik Politikamızı güncel tutmak ve ilgili mevzuatlara uygun hale getirmek adına önceden haber vermeksizin değişiklikler yapma hakkını saklı tutar. Gizlilik politikasında değişikliklerin gerçekleştirilmesi durumunda, güncellenen politika web sitemizde ilan ed</w:t>
      </w:r>
      <w:r w:rsidR="004C5EFE">
        <w:rPr>
          <w:rFonts w:asciiTheme="minorHAnsi" w:hAnsiTheme="minorHAnsi" w:cstheme="minorHAnsi"/>
          <w:color w:val="000000"/>
          <w:sz w:val="22"/>
          <w:szCs w:val="22"/>
        </w:rPr>
        <w:t>ilecektir. Bu politika en son 01/06/2021</w:t>
      </w:r>
      <w:r w:rsidRPr="00F75A0F">
        <w:rPr>
          <w:rFonts w:asciiTheme="minorHAnsi" w:hAnsiTheme="minorHAnsi" w:cstheme="minorHAnsi"/>
          <w:color w:val="000000"/>
          <w:sz w:val="22"/>
          <w:szCs w:val="22"/>
        </w:rPr>
        <w:t xml:space="preserve"> tarihinde güncellenmiştir.</w:t>
      </w:r>
    </w:p>
    <w:p w14:paraId="3E1B3DF1"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2. Çerez Politikası</w:t>
      </w:r>
      <w:bookmarkStart w:id="0" w:name="_GoBack"/>
      <w:bookmarkEnd w:id="0"/>
    </w:p>
    <w:p w14:paraId="3624293B" w14:textId="77777777" w:rsidR="00F3060A" w:rsidRPr="00F75A0F" w:rsidRDefault="00F3060A" w:rsidP="00B8568C">
      <w:pPr>
        <w:pStyle w:val="Default"/>
        <w:spacing w:line="360" w:lineRule="auto"/>
        <w:jc w:val="both"/>
        <w:rPr>
          <w:rFonts w:asciiTheme="minorHAnsi" w:hAnsiTheme="minorHAnsi" w:cstheme="minorHAnsi"/>
          <w:b/>
          <w:bCs/>
          <w:sz w:val="22"/>
          <w:szCs w:val="22"/>
        </w:rPr>
      </w:pPr>
      <w:r w:rsidRPr="00F75A0F">
        <w:rPr>
          <w:rFonts w:asciiTheme="minorHAnsi" w:hAnsiTheme="minorHAnsi" w:cstheme="minorHAnsi"/>
          <w:b/>
          <w:bCs/>
          <w:sz w:val="22"/>
          <w:szCs w:val="22"/>
        </w:rPr>
        <w:t>İnternet Sitesi Çerez Aydınlatma Metni</w:t>
      </w:r>
    </w:p>
    <w:p w14:paraId="244E9EBE" w14:textId="77777777" w:rsidR="00F3060A" w:rsidRPr="00F75A0F" w:rsidRDefault="00F3060A" w:rsidP="00B8568C">
      <w:pPr>
        <w:pStyle w:val="Default"/>
        <w:spacing w:line="360" w:lineRule="auto"/>
        <w:jc w:val="both"/>
        <w:rPr>
          <w:rFonts w:asciiTheme="minorHAnsi" w:hAnsiTheme="minorHAnsi" w:cstheme="minorHAnsi"/>
          <w:sz w:val="22"/>
          <w:szCs w:val="22"/>
        </w:rPr>
      </w:pPr>
    </w:p>
    <w:p w14:paraId="772C9E7C" w14:textId="00B240F1" w:rsidR="00F3060A" w:rsidRPr="00F75A0F" w:rsidRDefault="00ED47FE" w:rsidP="00B8568C">
      <w:pPr>
        <w:pStyle w:val="Default"/>
        <w:spacing w:line="360" w:lineRule="auto"/>
        <w:jc w:val="both"/>
        <w:rPr>
          <w:rFonts w:asciiTheme="minorHAnsi" w:hAnsiTheme="minorHAnsi" w:cstheme="minorHAnsi"/>
          <w:i/>
          <w:iCs/>
          <w:sz w:val="22"/>
          <w:szCs w:val="22"/>
        </w:rPr>
      </w:pPr>
      <w:r w:rsidRPr="00F75A0F">
        <w:rPr>
          <w:rFonts w:asciiTheme="minorHAnsi" w:hAnsiTheme="minorHAnsi" w:cstheme="minorHAnsi"/>
          <w:i/>
          <w:iCs/>
          <w:sz w:val="22"/>
          <w:szCs w:val="22"/>
        </w:rPr>
        <w:t xml:space="preserve">Son güncelleme tarihi: </w:t>
      </w:r>
      <w:r w:rsidR="004C5EFE">
        <w:rPr>
          <w:rFonts w:asciiTheme="minorHAnsi" w:hAnsiTheme="minorHAnsi" w:cstheme="minorHAnsi"/>
          <w:i/>
          <w:iCs/>
          <w:sz w:val="22"/>
          <w:szCs w:val="22"/>
        </w:rPr>
        <w:t>01.06.2021</w:t>
      </w:r>
      <w:r w:rsidR="00F3060A" w:rsidRPr="00F75A0F">
        <w:rPr>
          <w:rFonts w:asciiTheme="minorHAnsi" w:hAnsiTheme="minorHAnsi" w:cstheme="minorHAnsi"/>
          <w:i/>
          <w:iCs/>
          <w:sz w:val="22"/>
          <w:szCs w:val="22"/>
        </w:rPr>
        <w:t xml:space="preserve"> </w:t>
      </w:r>
    </w:p>
    <w:p w14:paraId="05C8F57C" w14:textId="77777777" w:rsidR="00F3060A" w:rsidRPr="00F75A0F" w:rsidRDefault="00F3060A" w:rsidP="00B8568C">
      <w:pPr>
        <w:pStyle w:val="Default"/>
        <w:spacing w:line="360" w:lineRule="auto"/>
        <w:jc w:val="both"/>
        <w:rPr>
          <w:rFonts w:asciiTheme="minorHAnsi" w:hAnsiTheme="minorHAnsi" w:cstheme="minorHAnsi"/>
          <w:sz w:val="22"/>
          <w:szCs w:val="22"/>
        </w:rPr>
      </w:pPr>
    </w:p>
    <w:p w14:paraId="097E4209" w14:textId="77777777" w:rsidR="00F3060A" w:rsidRPr="00F75A0F" w:rsidRDefault="00F3060A" w:rsidP="00B8568C">
      <w:pPr>
        <w:pStyle w:val="Default"/>
        <w:spacing w:line="360" w:lineRule="auto"/>
        <w:jc w:val="both"/>
        <w:rPr>
          <w:rFonts w:asciiTheme="minorHAnsi" w:hAnsiTheme="minorHAnsi" w:cstheme="minorHAnsi"/>
          <w:sz w:val="22"/>
          <w:szCs w:val="22"/>
        </w:rPr>
      </w:pPr>
      <w:r w:rsidRPr="00F75A0F">
        <w:rPr>
          <w:rFonts w:asciiTheme="minorHAnsi" w:hAnsiTheme="minorHAnsi" w:cstheme="minorHAnsi"/>
          <w:b/>
          <w:bCs/>
          <w:sz w:val="22"/>
          <w:szCs w:val="22"/>
        </w:rPr>
        <w:t xml:space="preserve">Aydınlatma Metni Hakkında </w:t>
      </w:r>
    </w:p>
    <w:p w14:paraId="4BB7F849" w14:textId="46145AD1" w:rsidR="00F3060A" w:rsidRPr="00F75A0F" w:rsidRDefault="00ED47FE" w:rsidP="00B8568C">
      <w:pPr>
        <w:spacing w:before="240" w:line="360" w:lineRule="auto"/>
        <w:jc w:val="both"/>
        <w:rPr>
          <w:rFonts w:cstheme="minorHAnsi"/>
        </w:rPr>
      </w:pPr>
      <w:r w:rsidRPr="00F75A0F">
        <w:t xml:space="preserve">Kent Konut </w:t>
      </w:r>
      <w:r w:rsidR="00F3060A" w:rsidRPr="00F75A0F">
        <w:rPr>
          <w:rFonts w:cstheme="minorHAnsi"/>
        </w:rPr>
        <w:t>(“</w:t>
      </w:r>
      <w:r w:rsidR="00F3060A" w:rsidRPr="00F75A0F">
        <w:rPr>
          <w:rFonts w:cstheme="minorHAnsi"/>
          <w:b/>
          <w:bCs/>
        </w:rPr>
        <w:t>Şirket</w:t>
      </w:r>
      <w:r w:rsidR="00F3060A" w:rsidRPr="00F75A0F">
        <w:rPr>
          <w:rFonts w:cstheme="minorHAnsi"/>
        </w:rPr>
        <w:t xml:space="preserve">” olarak anılacaktır) olarak, çevrimiçi mecralarımızı ziyaretleriniz sırasında sizlerin deneyiminizi geliştirmek için </w:t>
      </w:r>
      <w:r w:rsidR="00F3060A" w:rsidRPr="00F75A0F">
        <w:rPr>
          <w:rFonts w:cstheme="minorHAnsi"/>
          <w:i/>
          <w:iCs/>
        </w:rPr>
        <w:t>çerezler</w:t>
      </w:r>
      <w:r w:rsidR="00F3060A" w:rsidRPr="00F75A0F">
        <w:rPr>
          <w:rFonts w:cstheme="minorHAnsi"/>
        </w:rPr>
        <w:t>den faydalanmaktayız. Bu teknolojilerin kullanımı başta 6698 sayılı Kişisel Verilerin Korunması Kanunu (“</w:t>
      </w:r>
      <w:r w:rsidR="00F3060A" w:rsidRPr="00F75A0F">
        <w:rPr>
          <w:rFonts w:cstheme="minorHAnsi"/>
          <w:b/>
          <w:bCs/>
        </w:rPr>
        <w:t>Kanun</w:t>
      </w:r>
      <w:r w:rsidR="00F3060A" w:rsidRPr="00F75A0F">
        <w:rPr>
          <w:rFonts w:cstheme="minorHAnsi"/>
        </w:rPr>
        <w:t xml:space="preserve">”) olmak üzere tabi olduğumuz mevzuata uygun şekilde gerçekleştirilmektedir. </w:t>
      </w:r>
    </w:p>
    <w:p w14:paraId="6BBCD804" w14:textId="77777777" w:rsidR="00F3060A" w:rsidRPr="00F75A0F" w:rsidRDefault="00F3060A" w:rsidP="00B8568C">
      <w:pPr>
        <w:pStyle w:val="Default"/>
        <w:spacing w:line="360" w:lineRule="auto"/>
        <w:jc w:val="both"/>
        <w:rPr>
          <w:rFonts w:asciiTheme="minorHAnsi" w:hAnsiTheme="minorHAnsi" w:cstheme="minorHAnsi"/>
          <w:sz w:val="22"/>
          <w:szCs w:val="22"/>
        </w:rPr>
      </w:pPr>
    </w:p>
    <w:p w14:paraId="46B806F1" w14:textId="135E759E" w:rsidR="00F3060A" w:rsidRPr="00F75A0F" w:rsidRDefault="00F3060A" w:rsidP="00FA4CB9">
      <w:pPr>
        <w:spacing w:line="360" w:lineRule="auto"/>
        <w:jc w:val="both"/>
        <w:rPr>
          <w:rFonts w:cstheme="minorHAnsi"/>
          <w:b/>
          <w:bCs/>
          <w:sz w:val="24"/>
          <w:szCs w:val="24"/>
        </w:rPr>
      </w:pPr>
      <w:r w:rsidRPr="00F75A0F">
        <w:rPr>
          <w:rFonts w:cstheme="minorHAnsi"/>
        </w:rPr>
        <w:t xml:space="preserve">İşbu Çerez Aydınlatma metninin amacı, tarafımıza ait </w:t>
      </w:r>
      <w:bookmarkStart w:id="1" w:name="_Hlk25667325"/>
      <w:bookmarkStart w:id="2" w:name="_Hlk25672811"/>
      <w:r w:rsidR="00FA4CB9" w:rsidRPr="00F75A0F">
        <w:rPr>
          <w:rFonts w:cstheme="minorHAnsi"/>
          <w:b/>
          <w:bCs/>
        </w:rPr>
        <w:fldChar w:fldCharType="begin"/>
      </w:r>
      <w:r w:rsidR="00FA4CB9" w:rsidRPr="00F75A0F">
        <w:rPr>
          <w:rFonts w:cstheme="minorHAnsi"/>
          <w:b/>
          <w:bCs/>
        </w:rPr>
        <w:instrText xml:space="preserve"> HYPERLINK "https://www.ulasimpark.com.tr/" </w:instrText>
      </w:r>
      <w:r w:rsidR="00FA4CB9" w:rsidRPr="00F75A0F">
        <w:rPr>
          <w:rFonts w:cstheme="minorHAnsi"/>
          <w:b/>
          <w:bCs/>
        </w:rPr>
        <w:fldChar w:fldCharType="separate"/>
      </w:r>
      <w:hyperlink r:id="rId5" w:history="1">
        <w:r w:rsidR="00B410A7" w:rsidRPr="00F75A0F">
          <w:rPr>
            <w:rStyle w:val="Kpr"/>
            <w:rFonts w:cstheme="minorHAnsi"/>
            <w:b/>
            <w:bCs/>
            <w:color w:val="auto"/>
            <w:u w:val="none"/>
          </w:rPr>
          <w:t>https://www.kentkonut.com.t</w:t>
        </w:r>
        <w:r w:rsidR="00B410A7" w:rsidRPr="00F75A0F">
          <w:rPr>
            <w:rStyle w:val="Kpr"/>
            <w:rFonts w:cstheme="minorHAnsi"/>
            <w:color w:val="auto"/>
          </w:rPr>
          <w:t>r</w:t>
        </w:r>
      </w:hyperlink>
      <w:r w:rsidR="00FA4CB9" w:rsidRPr="00F75A0F">
        <w:rPr>
          <w:rStyle w:val="Kpr"/>
          <w:rFonts w:cstheme="minorHAnsi"/>
          <w:b/>
          <w:bCs/>
          <w:color w:val="auto"/>
          <w:u w:val="none"/>
        </w:rPr>
        <w:t>/</w:t>
      </w:r>
      <w:r w:rsidR="00FA4CB9" w:rsidRPr="00F75A0F">
        <w:rPr>
          <w:rFonts w:cstheme="minorHAnsi"/>
          <w:b/>
          <w:bCs/>
        </w:rPr>
        <w:fldChar w:fldCharType="end"/>
      </w:r>
      <w:bookmarkEnd w:id="1"/>
      <w:bookmarkEnd w:id="2"/>
      <w:r w:rsidR="00B8568C" w:rsidRPr="00F75A0F">
        <w:rPr>
          <w:rFonts w:cstheme="minorHAnsi"/>
        </w:rPr>
        <w:t xml:space="preserve"> </w:t>
      </w:r>
      <w:r w:rsidRPr="00F75A0F">
        <w:rPr>
          <w:rFonts w:cstheme="minorHAnsi"/>
        </w:rPr>
        <w:t>internet sitesinin (“</w:t>
      </w:r>
      <w:r w:rsidRPr="00F75A0F">
        <w:rPr>
          <w:rFonts w:cstheme="minorHAnsi"/>
          <w:b/>
          <w:bCs/>
        </w:rPr>
        <w:t>Site</w:t>
      </w:r>
      <w:r w:rsidRPr="00F75A0F">
        <w:rPr>
          <w:rFonts w:cstheme="minorHAnsi"/>
        </w:rPr>
        <w:t>”) işletilmesi sırasında Site ziyaretçileri (“</w:t>
      </w:r>
      <w:r w:rsidRPr="00F75A0F">
        <w:rPr>
          <w:rFonts w:cstheme="minorHAnsi"/>
          <w:b/>
          <w:bCs/>
        </w:rPr>
        <w:t>Veri Sahibi</w:t>
      </w:r>
      <w:r w:rsidRPr="00F75A0F">
        <w:rPr>
          <w:rFonts w:cstheme="minorHAnsi"/>
        </w:rPr>
        <w:t>”) tarafından çerezlerin kullanımı ile elde edilen kişisel verilerin işlenmesine ilişkin olarak bilgi vermektir. İşbu metinde sitemizde hangi amaçlarla hangi tür çerezleri kullanıldığı ve bu çerezleri nasıl kontrol edilebileceği açıklanmaktadır.</w:t>
      </w:r>
    </w:p>
    <w:p w14:paraId="1CEF1E33" w14:textId="77777777" w:rsidR="00F3060A" w:rsidRPr="00F75A0F" w:rsidRDefault="00F3060A" w:rsidP="00B8568C">
      <w:pPr>
        <w:pStyle w:val="Default"/>
        <w:spacing w:line="360" w:lineRule="auto"/>
        <w:jc w:val="both"/>
        <w:rPr>
          <w:rFonts w:asciiTheme="minorHAnsi" w:hAnsiTheme="minorHAnsi" w:cstheme="minorHAnsi"/>
          <w:sz w:val="22"/>
          <w:szCs w:val="22"/>
        </w:rPr>
      </w:pPr>
    </w:p>
    <w:p w14:paraId="1C664B6B" w14:textId="0BABF6FB" w:rsidR="00F3060A" w:rsidRPr="00F75A0F" w:rsidRDefault="00ED47FE" w:rsidP="00B8568C">
      <w:pPr>
        <w:pStyle w:val="Default"/>
        <w:spacing w:line="360" w:lineRule="auto"/>
        <w:jc w:val="both"/>
        <w:rPr>
          <w:rFonts w:asciiTheme="minorHAnsi" w:hAnsiTheme="minorHAnsi" w:cstheme="minorHAnsi"/>
          <w:sz w:val="22"/>
          <w:szCs w:val="22"/>
        </w:rPr>
      </w:pPr>
      <w:r w:rsidRPr="00F75A0F">
        <w:rPr>
          <w:rFonts w:asciiTheme="minorHAnsi" w:hAnsiTheme="minorHAnsi" w:cstheme="minorHAnsi"/>
        </w:rPr>
        <w:t xml:space="preserve">Kent Konut </w:t>
      </w:r>
      <w:r w:rsidR="00F3060A" w:rsidRPr="00F75A0F">
        <w:rPr>
          <w:rFonts w:asciiTheme="minorHAnsi" w:hAnsiTheme="minorHAnsi" w:cstheme="minorHAnsi"/>
          <w:sz w:val="22"/>
          <w:szCs w:val="22"/>
        </w:rPr>
        <w:t xml:space="preserve">olarak sitemizde kullandığımız çerezleri kullanmaktan vazgeçebilir, bunların türlerini veya fonksiyonlarını değiştirebilir veya sitemize yeni çerezler ekleyebiliriz. Dolayısıyla iş bu aydınlatma metninin hükümlerini dilediğimiz zaman değiştirme hakkını saklı tutarız. Güncel aydınlatma metni üzerinde gerçekleştirilmiş olan her türlü değişiklik sitede veya herhangi bir kamuya açık mecrada yayınlanmakla birlikte yürürlük kazanacaktır. Son güncelleme tarihini metnin başında bulabilirsiniz. </w:t>
      </w:r>
    </w:p>
    <w:p w14:paraId="1B6806E3" w14:textId="77777777" w:rsidR="00F3060A" w:rsidRPr="00F75A0F" w:rsidRDefault="00F3060A" w:rsidP="00B8568C">
      <w:pPr>
        <w:pStyle w:val="NormalWeb"/>
        <w:spacing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Hangi Çerezler Hangi Amaçlarla Kullanılmaktadır?</w:t>
      </w:r>
    </w:p>
    <w:p w14:paraId="00DD0318" w14:textId="77777777" w:rsidR="00F3060A" w:rsidRPr="00F75A0F" w:rsidRDefault="00F3060A" w:rsidP="00B8568C">
      <w:pPr>
        <w:pStyle w:val="NormalWeb"/>
        <w:spacing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Genel Olarak</w:t>
      </w:r>
    </w:p>
    <w:p w14:paraId="39CC4DEA"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lastRenderedPageBreak/>
        <w:t>İnternet sitemizden en verimli şekilde faydalanabilmeniz ve kullanıcı deneyiminizi geliştirebilmek için Çerez kullanıyoruz. Çerez kullanılmasını tercih etmezseniz tarayıcınızın ayarlarından çerezleri silebilir ya da engelleyebilirsiniz. Ancak bunun internet sitemizi kullanımınızı etkileyebileceğini hatırlatmak isteriz. Tarayıcınızdan çerez ayarlarınızı değiştirmediğiniz sürece bu sitede çerez kullanımını kabul ettiğiniz varsayılacaktır.</w:t>
      </w:r>
    </w:p>
    <w:p w14:paraId="6DD5EB90"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Çerezler, ziyaret ettiğiniz internet siteleri tarafından tarayıcılar aracılığıyla cihazınıza veya ağ sunucusuna depolanan küçük metin dosyalarıdır.</w:t>
      </w:r>
    </w:p>
    <w:p w14:paraId="42BAEBA6"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 xml:space="preserve">İnternet Sitemizde çerez kullanılmasının başlıca amaçları şunlardır: </w:t>
      </w:r>
    </w:p>
    <w:p w14:paraId="17EF0E5B" w14:textId="77777777" w:rsidR="00F3060A" w:rsidRPr="00F75A0F" w:rsidRDefault="00F3060A" w:rsidP="00B8568C">
      <w:pPr>
        <w:pStyle w:val="NormalWeb"/>
        <w:numPr>
          <w:ilvl w:val="0"/>
          <w:numId w:val="2"/>
        </w:numPr>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 xml:space="preserve">Site’nin çalışması için gerekli temel fonksiyonları gerçekleştirmek. Örneğin, oturum açan üyelerin </w:t>
      </w:r>
      <w:proofErr w:type="spellStart"/>
      <w:r w:rsidRPr="00F75A0F">
        <w:rPr>
          <w:rFonts w:asciiTheme="minorHAnsi" w:hAnsiTheme="minorHAnsi" w:cstheme="minorHAnsi"/>
          <w:color w:val="000000"/>
          <w:sz w:val="22"/>
          <w:szCs w:val="22"/>
        </w:rPr>
        <w:t>Site’de</w:t>
      </w:r>
      <w:proofErr w:type="spellEnd"/>
      <w:r w:rsidRPr="00F75A0F">
        <w:rPr>
          <w:rFonts w:asciiTheme="minorHAnsi" w:hAnsiTheme="minorHAnsi" w:cstheme="minorHAnsi"/>
          <w:color w:val="000000"/>
          <w:sz w:val="22"/>
          <w:szCs w:val="22"/>
        </w:rPr>
        <w:t xml:space="preserve"> farklı sayfaları ziyaret ederken tekrar şifre girmelerine gerek kalmaması.</w:t>
      </w:r>
    </w:p>
    <w:p w14:paraId="490684BC" w14:textId="77777777" w:rsidR="00F3060A" w:rsidRPr="00F75A0F" w:rsidRDefault="00F3060A" w:rsidP="00B8568C">
      <w:pPr>
        <w:pStyle w:val="NormalWeb"/>
        <w:numPr>
          <w:ilvl w:val="0"/>
          <w:numId w:val="2"/>
        </w:numPr>
        <w:spacing w:line="360" w:lineRule="auto"/>
        <w:jc w:val="both"/>
        <w:rPr>
          <w:rFonts w:asciiTheme="minorHAnsi" w:hAnsiTheme="minorHAnsi" w:cstheme="minorHAnsi"/>
          <w:color w:val="000000"/>
          <w:sz w:val="22"/>
          <w:szCs w:val="22"/>
        </w:rPr>
      </w:pPr>
      <w:proofErr w:type="spellStart"/>
      <w:r w:rsidRPr="00F75A0F">
        <w:rPr>
          <w:rFonts w:asciiTheme="minorHAnsi" w:hAnsiTheme="minorHAnsi" w:cstheme="minorHAnsi"/>
          <w:color w:val="000000"/>
          <w:sz w:val="22"/>
          <w:szCs w:val="22"/>
        </w:rPr>
        <w:t>Site’yi</w:t>
      </w:r>
      <w:proofErr w:type="spellEnd"/>
      <w:r w:rsidRPr="00F75A0F">
        <w:rPr>
          <w:rFonts w:asciiTheme="minorHAnsi" w:hAnsiTheme="minorHAnsi" w:cstheme="minorHAnsi"/>
          <w:color w:val="000000"/>
          <w:sz w:val="22"/>
          <w:szCs w:val="22"/>
        </w:rPr>
        <w:t xml:space="preserve"> analiz etmek ve Site’nin performansını arttırmak kapsamında mevcut sunucuların ve bant genişliğinin yeterli olup olmadığının, belirli zaman aralıklarında Site yoğunluğunun tespiti ve buna bağlı olarak sistem hızlandırma ayarlarının yapılarak ziyaretçilerin kullanıcı deneyiminin iyileştirilmesi.</w:t>
      </w:r>
    </w:p>
    <w:p w14:paraId="1A1F0BAC" w14:textId="77777777" w:rsidR="00F3060A" w:rsidRPr="00F75A0F" w:rsidRDefault="00F3060A" w:rsidP="00B8568C">
      <w:pPr>
        <w:pStyle w:val="NormalWeb"/>
        <w:numPr>
          <w:ilvl w:val="0"/>
          <w:numId w:val="2"/>
        </w:numPr>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Site’nin işlevselliğini arttırmak ve kullanım kolaylığı sağlamak. Kullanıcının geçmişte gerçekleştirmiş olduğu hareketlerin ve sorguların saklanması ve bu sayede sonraki ziyaretlerde kullanıcı adı bilgisinin ya da arama sorgularının hatırlanması. Ziyaretçinin hareketlerine göre ilgisini çekebilecek üçüncü taraf sosyal medya mecralarına paylaşımda bulunmak.</w:t>
      </w:r>
    </w:p>
    <w:p w14:paraId="340F8420" w14:textId="77777777" w:rsidR="00F3060A" w:rsidRPr="00F75A0F" w:rsidRDefault="00F3060A" w:rsidP="00B8568C">
      <w:pPr>
        <w:pStyle w:val="NormalWeb"/>
        <w:numPr>
          <w:ilvl w:val="0"/>
          <w:numId w:val="2"/>
        </w:numPr>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İnternet Sitesinin, sizin ve Şirketimizin hukuki ve ticari güvenliğinin teminini sağlamak.</w:t>
      </w:r>
    </w:p>
    <w:p w14:paraId="524C93C5" w14:textId="77777777" w:rsidR="00F3060A" w:rsidRPr="00F75A0F" w:rsidRDefault="00F3060A" w:rsidP="00B8568C">
      <w:pPr>
        <w:pStyle w:val="NormalWeb"/>
        <w:spacing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İnternet Sitemizde Kullanılan Çerez Türleri</w:t>
      </w:r>
    </w:p>
    <w:p w14:paraId="5ECDC5BB" w14:textId="77777777" w:rsidR="00F3060A" w:rsidRPr="00F75A0F" w:rsidRDefault="00F3060A" w:rsidP="00B8568C">
      <w:pPr>
        <w:pStyle w:val="NormalWeb"/>
        <w:spacing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Oturum Çerezleri (</w:t>
      </w:r>
      <w:proofErr w:type="spellStart"/>
      <w:r w:rsidRPr="00F75A0F">
        <w:rPr>
          <w:rFonts w:asciiTheme="minorHAnsi" w:hAnsiTheme="minorHAnsi" w:cstheme="minorHAnsi"/>
          <w:b/>
          <w:bCs/>
          <w:color w:val="000000"/>
          <w:sz w:val="22"/>
          <w:szCs w:val="22"/>
        </w:rPr>
        <w:t>Session</w:t>
      </w:r>
      <w:proofErr w:type="spellEnd"/>
      <w:r w:rsidRPr="00F75A0F">
        <w:rPr>
          <w:rFonts w:asciiTheme="minorHAnsi" w:hAnsiTheme="minorHAnsi" w:cstheme="minorHAnsi"/>
          <w:b/>
          <w:bCs/>
          <w:color w:val="000000"/>
          <w:sz w:val="22"/>
          <w:szCs w:val="22"/>
        </w:rPr>
        <w:t xml:space="preserve"> </w:t>
      </w:r>
      <w:proofErr w:type="spellStart"/>
      <w:r w:rsidRPr="00F75A0F">
        <w:rPr>
          <w:rFonts w:asciiTheme="minorHAnsi" w:hAnsiTheme="minorHAnsi" w:cstheme="minorHAnsi"/>
          <w:b/>
          <w:bCs/>
          <w:color w:val="000000"/>
          <w:sz w:val="22"/>
          <w:szCs w:val="22"/>
        </w:rPr>
        <w:t>Cookies</w:t>
      </w:r>
      <w:proofErr w:type="spellEnd"/>
      <w:r w:rsidRPr="00F75A0F">
        <w:rPr>
          <w:rFonts w:asciiTheme="minorHAnsi" w:hAnsiTheme="minorHAnsi" w:cstheme="minorHAnsi"/>
          <w:b/>
          <w:bCs/>
          <w:color w:val="000000"/>
          <w:sz w:val="22"/>
          <w:szCs w:val="22"/>
        </w:rPr>
        <w:t>)</w:t>
      </w:r>
    </w:p>
    <w:p w14:paraId="1727769F"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Oturum çerezleri ziyaretçilerimizin İnternet Sitesini ziyaretleri süresince kullanılan, tarayıcı kapatıldıktan sonra silinen geçici çerezlerdir.</w:t>
      </w:r>
    </w:p>
    <w:p w14:paraId="5FFE6383"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Bu tür çerezlerin kullanılmasının temel amacı ziyaretiniz süresince İnternet Sitesinin düzgün bir biçimde çalışmasının teminini sağlamaktır.</w:t>
      </w:r>
    </w:p>
    <w:p w14:paraId="3D3C89CF"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Örneğin; birden fazla sayfadan oluşan çevrimiçi formları doldurmanızın sağlanmaktadır.</w:t>
      </w:r>
    </w:p>
    <w:p w14:paraId="567F8F48" w14:textId="77777777" w:rsidR="00F3060A" w:rsidRPr="00F75A0F" w:rsidRDefault="00F3060A" w:rsidP="00B8568C">
      <w:pPr>
        <w:pStyle w:val="NormalWeb"/>
        <w:spacing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Kalıcı Çerezler (</w:t>
      </w:r>
      <w:proofErr w:type="spellStart"/>
      <w:r w:rsidRPr="00F75A0F">
        <w:rPr>
          <w:rFonts w:asciiTheme="minorHAnsi" w:hAnsiTheme="minorHAnsi" w:cstheme="minorHAnsi"/>
          <w:b/>
          <w:bCs/>
          <w:color w:val="000000"/>
          <w:sz w:val="22"/>
          <w:szCs w:val="22"/>
        </w:rPr>
        <w:t>Persistent</w:t>
      </w:r>
      <w:proofErr w:type="spellEnd"/>
      <w:r w:rsidRPr="00F75A0F">
        <w:rPr>
          <w:rFonts w:asciiTheme="minorHAnsi" w:hAnsiTheme="minorHAnsi" w:cstheme="minorHAnsi"/>
          <w:b/>
          <w:bCs/>
          <w:color w:val="000000"/>
          <w:sz w:val="22"/>
          <w:szCs w:val="22"/>
        </w:rPr>
        <w:t xml:space="preserve"> </w:t>
      </w:r>
      <w:proofErr w:type="spellStart"/>
      <w:r w:rsidRPr="00F75A0F">
        <w:rPr>
          <w:rFonts w:asciiTheme="minorHAnsi" w:hAnsiTheme="minorHAnsi" w:cstheme="minorHAnsi"/>
          <w:b/>
          <w:bCs/>
          <w:color w:val="000000"/>
          <w:sz w:val="22"/>
          <w:szCs w:val="22"/>
        </w:rPr>
        <w:t>Cookies</w:t>
      </w:r>
      <w:proofErr w:type="spellEnd"/>
      <w:r w:rsidRPr="00F75A0F">
        <w:rPr>
          <w:rFonts w:asciiTheme="minorHAnsi" w:hAnsiTheme="minorHAnsi" w:cstheme="minorHAnsi"/>
          <w:b/>
          <w:bCs/>
          <w:color w:val="000000"/>
          <w:sz w:val="22"/>
          <w:szCs w:val="22"/>
        </w:rPr>
        <w:t>)</w:t>
      </w:r>
    </w:p>
    <w:p w14:paraId="76A8A920"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lastRenderedPageBreak/>
        <w:t>Kalıcı çerezler İnternet Sitesinin işlevselliğini artırmak, ziyaretçilerimize daha hızlı ve iyi bir hizmet sunmak amacıyla kullanılan çerez türleridir.</w:t>
      </w:r>
    </w:p>
    <w:p w14:paraId="3F6D2703"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Bu tür çerezler tercihlerinizi hatırlamak için kullanılır ve tarayıcılar vasıtasıyla cihazınızda depolanır.</w:t>
      </w:r>
    </w:p>
    <w:p w14:paraId="597E77A1"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Kalıcı çerezlerin bazı türleri; İnternet Sitesini kullanım amacınız gibi hususlar göz önünde bulundurarak sizlere özel öneriler sunulması için kullanılabilmektedir.</w:t>
      </w:r>
    </w:p>
    <w:p w14:paraId="63C037A6" w14:textId="77777777" w:rsidR="00F3060A" w:rsidRPr="00F75A0F" w:rsidRDefault="00F3060A" w:rsidP="00B8568C">
      <w:pPr>
        <w:pStyle w:val="NormalWeb"/>
        <w:spacing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Kalıcı çerezler sayesinde İnternet Sitemizi aynı cihazla tekrardan ziyaret etmeniz durumunda, cihazınızda İnternet Sitemiz tarafından oluşturulmuş bir çerez olup olmadığı kontrol edilir ve var ise, sizin siteyi daha önce ziyaret ettiğiniz anlaşılır ve size iletilecek içerik bu doğrultuda belirlenir ve böylelikle sizlere daha iyi bir hizmet sunulur.</w:t>
      </w:r>
    </w:p>
    <w:p w14:paraId="6023C52D" w14:textId="77777777" w:rsidR="00F3060A" w:rsidRPr="00F75A0F" w:rsidRDefault="00F3060A" w:rsidP="00B8568C">
      <w:pPr>
        <w:pStyle w:val="NormalWeb"/>
        <w:spacing w:before="150" w:after="150"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Kişiselleştirme Çerezleri (</w:t>
      </w:r>
      <w:proofErr w:type="spellStart"/>
      <w:r w:rsidRPr="00F75A0F">
        <w:rPr>
          <w:rFonts w:asciiTheme="minorHAnsi" w:hAnsiTheme="minorHAnsi" w:cstheme="minorHAnsi"/>
          <w:b/>
          <w:bCs/>
          <w:color w:val="000000"/>
          <w:sz w:val="22"/>
          <w:szCs w:val="22"/>
        </w:rPr>
        <w:t>Customization</w:t>
      </w:r>
      <w:proofErr w:type="spellEnd"/>
      <w:r w:rsidRPr="00F75A0F">
        <w:rPr>
          <w:rFonts w:asciiTheme="minorHAnsi" w:hAnsiTheme="minorHAnsi" w:cstheme="minorHAnsi"/>
          <w:b/>
          <w:bCs/>
          <w:color w:val="000000"/>
          <w:sz w:val="22"/>
          <w:szCs w:val="22"/>
        </w:rPr>
        <w:t xml:space="preserve"> </w:t>
      </w:r>
      <w:proofErr w:type="spellStart"/>
      <w:r w:rsidRPr="00F75A0F">
        <w:rPr>
          <w:rFonts w:asciiTheme="minorHAnsi" w:hAnsiTheme="minorHAnsi" w:cstheme="minorHAnsi"/>
          <w:b/>
          <w:bCs/>
          <w:color w:val="000000"/>
          <w:sz w:val="22"/>
          <w:szCs w:val="22"/>
        </w:rPr>
        <w:t>Cookies</w:t>
      </w:r>
      <w:proofErr w:type="spellEnd"/>
      <w:r w:rsidRPr="00F75A0F">
        <w:rPr>
          <w:rFonts w:asciiTheme="minorHAnsi" w:hAnsiTheme="minorHAnsi" w:cstheme="minorHAnsi"/>
          <w:b/>
          <w:bCs/>
          <w:color w:val="000000"/>
          <w:sz w:val="22"/>
          <w:szCs w:val="22"/>
        </w:rPr>
        <w:t>)</w:t>
      </w:r>
    </w:p>
    <w:p w14:paraId="57504270" w14:textId="77777777" w:rsidR="00F3060A" w:rsidRPr="00F75A0F" w:rsidRDefault="00F3060A" w:rsidP="00B8568C">
      <w:pPr>
        <w:pStyle w:val="NormalWeb"/>
        <w:spacing w:before="150" w:after="15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Kullanıcıların tercihlerini farklı internet sitesinin farklı sayfalarını ziyarette de hatırlamak için kullanılan çerezlerdir. Örneğin, seçmiş olduğunuz dil tercihinizin hatırlanması.</w:t>
      </w:r>
    </w:p>
    <w:p w14:paraId="3D119C87" w14:textId="77777777" w:rsidR="00F3060A" w:rsidRPr="00F75A0F" w:rsidRDefault="00F3060A" w:rsidP="00B8568C">
      <w:pPr>
        <w:pStyle w:val="NormalWeb"/>
        <w:spacing w:before="150" w:after="150"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Analitik Çerezler (</w:t>
      </w:r>
      <w:proofErr w:type="spellStart"/>
      <w:r w:rsidRPr="00F75A0F">
        <w:rPr>
          <w:rFonts w:asciiTheme="minorHAnsi" w:hAnsiTheme="minorHAnsi" w:cstheme="minorHAnsi"/>
          <w:b/>
          <w:bCs/>
          <w:color w:val="000000"/>
          <w:sz w:val="22"/>
          <w:szCs w:val="22"/>
        </w:rPr>
        <w:t>Analytical</w:t>
      </w:r>
      <w:proofErr w:type="spellEnd"/>
      <w:r w:rsidRPr="00F75A0F">
        <w:rPr>
          <w:rFonts w:asciiTheme="minorHAnsi" w:hAnsiTheme="minorHAnsi" w:cstheme="minorHAnsi"/>
          <w:b/>
          <w:bCs/>
          <w:color w:val="000000"/>
          <w:sz w:val="22"/>
          <w:szCs w:val="22"/>
        </w:rPr>
        <w:t xml:space="preserve"> </w:t>
      </w:r>
      <w:proofErr w:type="spellStart"/>
      <w:r w:rsidRPr="00F75A0F">
        <w:rPr>
          <w:rFonts w:asciiTheme="minorHAnsi" w:hAnsiTheme="minorHAnsi" w:cstheme="minorHAnsi"/>
          <w:b/>
          <w:bCs/>
          <w:color w:val="000000"/>
          <w:sz w:val="22"/>
          <w:szCs w:val="22"/>
        </w:rPr>
        <w:t>Cookies</w:t>
      </w:r>
      <w:proofErr w:type="spellEnd"/>
      <w:r w:rsidRPr="00F75A0F">
        <w:rPr>
          <w:rFonts w:asciiTheme="minorHAnsi" w:hAnsiTheme="minorHAnsi" w:cstheme="minorHAnsi"/>
          <w:b/>
          <w:bCs/>
          <w:color w:val="000000"/>
          <w:sz w:val="22"/>
          <w:szCs w:val="22"/>
        </w:rPr>
        <w:t>)</w:t>
      </w:r>
    </w:p>
    <w:p w14:paraId="67AEB8B6"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Analitik çerezler ile internet sitesini ziyaret edenlerin sayıları, internet sitesinde görüntülenen sayfaların tespiti, internet sitesi ziyaret saatleri, internet sitesi sayfaları kaydırma hareketleri gibi analitik sonuçların üretimini sağlayan çerezlerdir.</w:t>
      </w:r>
    </w:p>
    <w:p w14:paraId="34F11DDF" w14:textId="77777777" w:rsidR="00F3060A" w:rsidRPr="00F75A0F" w:rsidRDefault="00F3060A" w:rsidP="00B8568C">
      <w:pPr>
        <w:pStyle w:val="NormalWeb"/>
        <w:spacing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Zorunlu Çerezler</w:t>
      </w:r>
    </w:p>
    <w:p w14:paraId="2113C23D"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b/>
          <w:bCs/>
          <w:color w:val="000000"/>
          <w:sz w:val="22"/>
          <w:szCs w:val="22"/>
        </w:rPr>
      </w:pPr>
      <w:r w:rsidRPr="00F75A0F">
        <w:rPr>
          <w:rFonts w:asciiTheme="minorHAnsi" w:hAnsiTheme="minorHAnsi" w:cstheme="minorHAnsi"/>
          <w:color w:val="000000"/>
          <w:sz w:val="22"/>
          <w:szCs w:val="22"/>
        </w:rPr>
        <w:t>Belli çerezlerin kullanımı sitemizin doğru biçimde çalışması için zorunludur. Örneğin sitemizde oturum açtığınızda devreye giren kimlik doğrulama çerezleri, sitemizde bir sayfadan diğerine geçişinizde etkin olan oturumunuzun devam etmesini sağlamaktadır</w:t>
      </w:r>
      <w:r w:rsidRPr="00F75A0F">
        <w:rPr>
          <w:rFonts w:asciiTheme="minorHAnsi" w:hAnsiTheme="minorHAnsi" w:cstheme="minorHAnsi"/>
          <w:b/>
          <w:bCs/>
          <w:color w:val="000000"/>
          <w:sz w:val="22"/>
          <w:szCs w:val="22"/>
        </w:rPr>
        <w:t>.</w:t>
      </w:r>
    </w:p>
    <w:p w14:paraId="0E0F69EB" w14:textId="77777777" w:rsidR="00F3060A" w:rsidRPr="00F75A0F" w:rsidRDefault="00F3060A" w:rsidP="00B8568C">
      <w:pPr>
        <w:pStyle w:val="NormalWeb"/>
        <w:spacing w:line="360" w:lineRule="auto"/>
        <w:jc w:val="both"/>
        <w:rPr>
          <w:rFonts w:asciiTheme="minorHAnsi" w:hAnsiTheme="minorHAnsi" w:cstheme="minorHAnsi"/>
          <w:b/>
          <w:bCs/>
          <w:color w:val="000000"/>
          <w:sz w:val="22"/>
          <w:szCs w:val="22"/>
        </w:rPr>
      </w:pPr>
      <w:r w:rsidRPr="00F75A0F">
        <w:rPr>
          <w:rFonts w:asciiTheme="minorHAnsi" w:hAnsiTheme="minorHAnsi" w:cstheme="minorHAnsi"/>
          <w:b/>
          <w:bCs/>
          <w:color w:val="000000"/>
          <w:sz w:val="22"/>
          <w:szCs w:val="22"/>
        </w:rPr>
        <w:t>Çerezlerin Kullanımının Kontrolü</w:t>
      </w:r>
    </w:p>
    <w:p w14:paraId="005F01FD"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Tarayıcınızın ayarlarını değiştirerek çerezlere ilişkin tercihlerinizi kişiselleştirme imkanına sahipsiniz.</w:t>
      </w:r>
    </w:p>
    <w:p w14:paraId="57DC016E" w14:textId="77777777" w:rsidR="00F3060A" w:rsidRPr="00F75A0F" w:rsidRDefault="00F3060A" w:rsidP="00B8568C">
      <w:pPr>
        <w:pStyle w:val="NormalWeb"/>
        <w:numPr>
          <w:ilvl w:val="0"/>
          <w:numId w:val="3"/>
        </w:numPr>
        <w:spacing w:before="150" w:after="150" w:line="360" w:lineRule="auto"/>
        <w:jc w:val="both"/>
        <w:rPr>
          <w:rFonts w:asciiTheme="minorHAnsi" w:hAnsiTheme="minorHAnsi" w:cstheme="minorHAnsi"/>
          <w:color w:val="000000"/>
          <w:sz w:val="22"/>
          <w:szCs w:val="22"/>
        </w:rPr>
      </w:pPr>
      <w:proofErr w:type="spellStart"/>
      <w:r w:rsidRPr="00F75A0F">
        <w:rPr>
          <w:rFonts w:asciiTheme="minorHAnsi" w:hAnsiTheme="minorHAnsi" w:cstheme="minorHAnsi"/>
          <w:color w:val="000000"/>
          <w:sz w:val="22"/>
          <w:szCs w:val="22"/>
        </w:rPr>
        <w:t>Adobe</w:t>
      </w:r>
      <w:proofErr w:type="spellEnd"/>
      <w:r w:rsidRPr="00F75A0F">
        <w:rPr>
          <w:rFonts w:asciiTheme="minorHAnsi" w:hAnsiTheme="minorHAnsi" w:cstheme="minorHAnsi"/>
          <w:color w:val="000000"/>
          <w:sz w:val="22"/>
          <w:szCs w:val="22"/>
        </w:rPr>
        <w:t xml:space="preserve"> </w:t>
      </w:r>
      <w:proofErr w:type="spellStart"/>
      <w:r w:rsidRPr="00F75A0F">
        <w:rPr>
          <w:rFonts w:asciiTheme="minorHAnsi" w:hAnsiTheme="minorHAnsi" w:cstheme="minorHAnsi"/>
          <w:color w:val="000000"/>
          <w:sz w:val="22"/>
          <w:szCs w:val="22"/>
        </w:rPr>
        <w:t>Analytics</w:t>
      </w:r>
      <w:proofErr w:type="spellEnd"/>
    </w:p>
    <w:p w14:paraId="2E2FAD7C" w14:textId="77777777" w:rsidR="00F3060A" w:rsidRPr="00F75A0F" w:rsidRDefault="00F3060A" w:rsidP="00B8568C">
      <w:pPr>
        <w:pStyle w:val="NormalWeb"/>
        <w:numPr>
          <w:ilvl w:val="0"/>
          <w:numId w:val="3"/>
        </w:numPr>
        <w:spacing w:before="150" w:after="15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AOL</w:t>
      </w:r>
    </w:p>
    <w:p w14:paraId="761F2BB6" w14:textId="77777777" w:rsidR="00F3060A" w:rsidRPr="00F75A0F" w:rsidRDefault="00F3060A" w:rsidP="00B8568C">
      <w:pPr>
        <w:pStyle w:val="NormalWeb"/>
        <w:numPr>
          <w:ilvl w:val="0"/>
          <w:numId w:val="3"/>
        </w:numPr>
        <w:spacing w:before="150" w:after="15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 xml:space="preserve">Google </w:t>
      </w:r>
      <w:proofErr w:type="spellStart"/>
      <w:r w:rsidRPr="00F75A0F">
        <w:rPr>
          <w:rFonts w:asciiTheme="minorHAnsi" w:hAnsiTheme="minorHAnsi" w:cstheme="minorHAnsi"/>
          <w:color w:val="000000"/>
          <w:sz w:val="22"/>
          <w:szCs w:val="22"/>
        </w:rPr>
        <w:t>Adwords</w:t>
      </w:r>
      <w:proofErr w:type="spellEnd"/>
    </w:p>
    <w:p w14:paraId="24DCD1C4" w14:textId="77777777" w:rsidR="00F3060A" w:rsidRPr="00F75A0F" w:rsidRDefault="00F3060A" w:rsidP="00B8568C">
      <w:pPr>
        <w:pStyle w:val="NormalWeb"/>
        <w:numPr>
          <w:ilvl w:val="0"/>
          <w:numId w:val="3"/>
        </w:numPr>
        <w:spacing w:before="150" w:after="15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 xml:space="preserve">Google </w:t>
      </w:r>
      <w:proofErr w:type="spellStart"/>
      <w:r w:rsidRPr="00F75A0F">
        <w:rPr>
          <w:rFonts w:asciiTheme="minorHAnsi" w:hAnsiTheme="minorHAnsi" w:cstheme="minorHAnsi"/>
          <w:color w:val="000000"/>
          <w:sz w:val="22"/>
          <w:szCs w:val="22"/>
        </w:rPr>
        <w:t>Analytics</w:t>
      </w:r>
      <w:proofErr w:type="spellEnd"/>
    </w:p>
    <w:p w14:paraId="46680E5D" w14:textId="77777777" w:rsidR="00F3060A" w:rsidRPr="00F75A0F" w:rsidRDefault="00F3060A" w:rsidP="00B8568C">
      <w:pPr>
        <w:pStyle w:val="NormalWeb"/>
        <w:numPr>
          <w:ilvl w:val="0"/>
          <w:numId w:val="3"/>
        </w:numPr>
        <w:spacing w:before="150" w:after="15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lastRenderedPageBreak/>
        <w:t xml:space="preserve">Google </w:t>
      </w:r>
      <w:proofErr w:type="spellStart"/>
      <w:r w:rsidRPr="00F75A0F">
        <w:rPr>
          <w:rFonts w:asciiTheme="minorHAnsi" w:hAnsiTheme="minorHAnsi" w:cstheme="minorHAnsi"/>
          <w:color w:val="000000"/>
          <w:sz w:val="22"/>
          <w:szCs w:val="22"/>
        </w:rPr>
        <w:t>Chrome</w:t>
      </w:r>
      <w:proofErr w:type="spellEnd"/>
    </w:p>
    <w:p w14:paraId="20FBEE8A" w14:textId="77777777" w:rsidR="00F3060A" w:rsidRPr="00F75A0F" w:rsidRDefault="00F3060A" w:rsidP="00B8568C">
      <w:pPr>
        <w:pStyle w:val="NormalWeb"/>
        <w:numPr>
          <w:ilvl w:val="0"/>
          <w:numId w:val="3"/>
        </w:numPr>
        <w:spacing w:before="150" w:after="150" w:line="360" w:lineRule="auto"/>
        <w:jc w:val="both"/>
        <w:rPr>
          <w:rFonts w:asciiTheme="minorHAnsi" w:hAnsiTheme="minorHAnsi" w:cstheme="minorHAnsi"/>
          <w:color w:val="000000"/>
          <w:sz w:val="22"/>
          <w:szCs w:val="22"/>
        </w:rPr>
      </w:pPr>
      <w:r w:rsidRPr="00F75A0F">
        <w:rPr>
          <w:rFonts w:asciiTheme="minorHAnsi" w:hAnsiTheme="minorHAnsi" w:cstheme="minorHAnsi"/>
          <w:color w:val="000000"/>
          <w:sz w:val="22"/>
          <w:szCs w:val="22"/>
        </w:rPr>
        <w:t>Internet Explorer</w:t>
      </w:r>
    </w:p>
    <w:p w14:paraId="7BFAD50F" w14:textId="77777777" w:rsidR="00F3060A" w:rsidRPr="00F75A0F" w:rsidRDefault="00F3060A" w:rsidP="00B8568C">
      <w:pPr>
        <w:pStyle w:val="NormalWeb"/>
        <w:numPr>
          <w:ilvl w:val="0"/>
          <w:numId w:val="3"/>
        </w:numPr>
        <w:spacing w:before="150" w:after="150" w:line="360" w:lineRule="auto"/>
        <w:jc w:val="both"/>
        <w:rPr>
          <w:rFonts w:asciiTheme="minorHAnsi" w:hAnsiTheme="minorHAnsi" w:cstheme="minorHAnsi"/>
          <w:color w:val="000000"/>
          <w:sz w:val="22"/>
          <w:szCs w:val="22"/>
        </w:rPr>
      </w:pPr>
      <w:proofErr w:type="spellStart"/>
      <w:r w:rsidRPr="00F75A0F">
        <w:rPr>
          <w:rFonts w:asciiTheme="minorHAnsi" w:hAnsiTheme="minorHAnsi" w:cstheme="minorHAnsi"/>
          <w:color w:val="000000"/>
          <w:sz w:val="22"/>
          <w:szCs w:val="22"/>
        </w:rPr>
        <w:t>Mozilla</w:t>
      </w:r>
      <w:proofErr w:type="spellEnd"/>
      <w:r w:rsidRPr="00F75A0F">
        <w:rPr>
          <w:rFonts w:asciiTheme="minorHAnsi" w:hAnsiTheme="minorHAnsi" w:cstheme="minorHAnsi"/>
          <w:color w:val="000000"/>
          <w:sz w:val="22"/>
          <w:szCs w:val="22"/>
        </w:rPr>
        <w:t xml:space="preserve"> </w:t>
      </w:r>
      <w:proofErr w:type="spellStart"/>
      <w:r w:rsidRPr="00F75A0F">
        <w:rPr>
          <w:rFonts w:asciiTheme="minorHAnsi" w:hAnsiTheme="minorHAnsi" w:cstheme="minorHAnsi"/>
          <w:color w:val="000000"/>
          <w:sz w:val="22"/>
          <w:szCs w:val="22"/>
        </w:rPr>
        <w:t>Firefox</w:t>
      </w:r>
      <w:proofErr w:type="spellEnd"/>
    </w:p>
    <w:p w14:paraId="60CC91BD" w14:textId="77777777" w:rsidR="00F3060A" w:rsidRPr="00F75A0F" w:rsidRDefault="00F3060A" w:rsidP="00B8568C">
      <w:pPr>
        <w:pStyle w:val="NormalWeb"/>
        <w:spacing w:before="150" w:beforeAutospacing="0" w:after="150" w:afterAutospacing="0" w:line="360" w:lineRule="auto"/>
        <w:jc w:val="both"/>
        <w:rPr>
          <w:rFonts w:asciiTheme="minorHAnsi" w:hAnsiTheme="minorHAnsi" w:cstheme="minorHAnsi"/>
          <w:b/>
          <w:bCs/>
          <w:sz w:val="22"/>
          <w:szCs w:val="22"/>
        </w:rPr>
      </w:pPr>
      <w:r w:rsidRPr="00F75A0F">
        <w:rPr>
          <w:rFonts w:asciiTheme="minorHAnsi" w:hAnsiTheme="minorHAnsi" w:cstheme="minorHAnsi"/>
          <w:b/>
          <w:bCs/>
          <w:sz w:val="22"/>
          <w:szCs w:val="22"/>
        </w:rPr>
        <w:t>Veri Sahibi Olarak Haklarınız Nelerdir?</w:t>
      </w:r>
    </w:p>
    <w:p w14:paraId="22FFF214" w14:textId="77777777" w:rsidR="00F3060A" w:rsidRPr="00F75A0F" w:rsidRDefault="00F3060A" w:rsidP="00B8568C">
      <w:pPr>
        <w:spacing w:line="360" w:lineRule="auto"/>
        <w:jc w:val="both"/>
        <w:rPr>
          <w:rFonts w:cstheme="minorHAnsi"/>
        </w:rPr>
      </w:pPr>
      <w:r w:rsidRPr="00F75A0F">
        <w:rPr>
          <w:rFonts w:cstheme="minorHAnsi"/>
        </w:rPr>
        <w:t>Kanun ve ilgili mevzuat uyarınca;</w:t>
      </w:r>
    </w:p>
    <w:p w14:paraId="4FF6AAC1"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Kişisel verilerin işlenip işlenmediğini öğrenme,</w:t>
      </w:r>
    </w:p>
    <w:p w14:paraId="45017E83"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Kişisel veriler işlenmişse buna ilişkin bilgi talep etme,</w:t>
      </w:r>
    </w:p>
    <w:p w14:paraId="655F3D9B"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Kişisel sağlık verilerine erişim ve bu verileri isteme,</w:t>
      </w:r>
    </w:p>
    <w:p w14:paraId="11CB513B"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Kişisel verilerin işlenme amacını ve bunların amacına uygun kullanılıp kullanılmadığını öğrenme,</w:t>
      </w:r>
    </w:p>
    <w:p w14:paraId="3FF809D1"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Yurt içinde veya yurt dışında kişisel verilerin aktarıldığı üçüncü kişileri bilme,</w:t>
      </w:r>
    </w:p>
    <w:p w14:paraId="299D7869"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Kişisel verilerin eksik veya yanlış işlenmiş olması hâlinde bunların düzeltilmesini isteme,</w:t>
      </w:r>
    </w:p>
    <w:p w14:paraId="192113B0"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Kişisel verilerin silinmesini veya yok edilmesini isteme,</w:t>
      </w:r>
    </w:p>
    <w:p w14:paraId="24FCFB9D"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Kişisel verilerin eksik veya yanlış işlenmiş olması hâlinde bunların düzeltilmesine ve/veya kişisel verilerin silinmesini veya yok edilmesine ilişkin işlemlerin verilerin aktarıldığı üçüncü kişilere bildirilmesini isteme,</w:t>
      </w:r>
    </w:p>
    <w:p w14:paraId="184D841D"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İşlenen verilerin münhasıran otomatik sistemler vasıtasıyla analiz edilmesi suretiyle aleyhe bir sonucun ortaya çıkmasına itiraz etme,</w:t>
      </w:r>
    </w:p>
    <w:p w14:paraId="70D20A59" w14:textId="77777777" w:rsidR="00F3060A" w:rsidRPr="00F75A0F" w:rsidRDefault="00F3060A" w:rsidP="00B8568C">
      <w:pPr>
        <w:pStyle w:val="ListeParagraf"/>
        <w:numPr>
          <w:ilvl w:val="0"/>
          <w:numId w:val="1"/>
        </w:numPr>
        <w:spacing w:after="160" w:line="360" w:lineRule="auto"/>
        <w:ind w:left="709"/>
        <w:jc w:val="both"/>
        <w:rPr>
          <w:rFonts w:asciiTheme="minorHAnsi" w:hAnsiTheme="minorHAnsi" w:cstheme="minorHAnsi"/>
        </w:rPr>
      </w:pPr>
      <w:r w:rsidRPr="00F75A0F">
        <w:rPr>
          <w:rFonts w:asciiTheme="minorHAnsi" w:hAnsiTheme="minorHAnsi" w:cstheme="minorHAnsi"/>
        </w:rPr>
        <w:t>Kişisel verilerin kanuna aykırı olarak işlenmesi sebebiyle zarara doğması hâlinde zararın giderilmesini talep etme.</w:t>
      </w:r>
    </w:p>
    <w:p w14:paraId="44E3F2EA" w14:textId="0674EDE6" w:rsidR="00F3060A" w:rsidRPr="00F75A0F" w:rsidRDefault="00F3060A" w:rsidP="00B8568C">
      <w:pPr>
        <w:tabs>
          <w:tab w:val="center" w:pos="4536"/>
        </w:tabs>
        <w:spacing w:line="360" w:lineRule="auto"/>
        <w:jc w:val="both"/>
        <w:rPr>
          <w:rFonts w:cstheme="minorHAnsi"/>
          <w:b/>
          <w:bCs/>
        </w:rPr>
      </w:pPr>
      <w:r w:rsidRPr="00F75A0F">
        <w:rPr>
          <w:rFonts w:cstheme="minorHAnsi"/>
        </w:rPr>
        <w:t>Kanun kapsamındaki başvuruları ve taleplerinizi, “</w:t>
      </w:r>
      <w:hyperlink r:id="rId6" w:history="1">
        <w:r w:rsidR="001804C5" w:rsidRPr="00F75A0F">
          <w:rPr>
            <w:rStyle w:val="Kpr"/>
            <w:rFonts w:cstheme="minorHAnsi"/>
            <w:b/>
            <w:bCs/>
            <w:color w:val="auto"/>
            <w:u w:val="none"/>
          </w:rPr>
          <w:t>https://www.kentkonut.com.t</w:t>
        </w:r>
        <w:r w:rsidR="001804C5" w:rsidRPr="00F75A0F">
          <w:rPr>
            <w:rStyle w:val="Kpr"/>
            <w:rFonts w:cstheme="minorHAnsi"/>
            <w:b/>
            <w:color w:val="auto"/>
            <w:u w:val="none"/>
          </w:rPr>
          <w:t>r</w:t>
        </w:r>
      </w:hyperlink>
      <w:r w:rsidR="00FA4CB9" w:rsidRPr="00F75A0F">
        <w:rPr>
          <w:rFonts w:cstheme="minorHAnsi"/>
          <w:b/>
          <w:bCs/>
        </w:rPr>
        <w:t>/</w:t>
      </w:r>
      <w:r w:rsidRPr="00F75A0F">
        <w:rPr>
          <w:rFonts w:cstheme="minorHAnsi"/>
          <w:b/>
          <w:bCs/>
        </w:rPr>
        <w:t>”</w:t>
      </w:r>
      <w:r w:rsidRPr="00F75A0F">
        <w:rPr>
          <w:rFonts w:cstheme="minorHAnsi"/>
        </w:rPr>
        <w:t xml:space="preserve"> web adresinde bulunan “Kişisel Verilerin Korunması Kanunu Uyarınca Başvuru Formu” nu doldurmak suretiyle;</w:t>
      </w:r>
    </w:p>
    <w:p w14:paraId="77EADB23" w14:textId="5F7359BF" w:rsidR="00F3060A" w:rsidRPr="00F75A0F" w:rsidRDefault="00F3060A" w:rsidP="00B8568C">
      <w:pPr>
        <w:spacing w:line="360" w:lineRule="auto"/>
        <w:jc w:val="both"/>
        <w:rPr>
          <w:rFonts w:cstheme="minorHAnsi"/>
        </w:rPr>
      </w:pPr>
      <w:r w:rsidRPr="00F75A0F">
        <w:rPr>
          <w:rFonts w:cstheme="minorHAnsi"/>
        </w:rPr>
        <w:t>•</w:t>
      </w:r>
      <w:r w:rsidRPr="00F75A0F">
        <w:rPr>
          <w:rFonts w:cstheme="minorHAnsi"/>
        </w:rPr>
        <w:tab/>
      </w:r>
      <w:bookmarkStart w:id="3" w:name="_Hlk24552491"/>
      <w:bookmarkStart w:id="4" w:name="_Hlk24552889"/>
      <w:r w:rsidR="001804C5" w:rsidRPr="00F75A0F">
        <w:rPr>
          <w:rFonts w:cstheme="minorHAnsi"/>
        </w:rPr>
        <w:t>Körfez Mahallesi Hafız Binbaşı Cadde No: 3/ İzmit Kocaeli</w:t>
      </w:r>
      <w:bookmarkEnd w:id="3"/>
      <w:bookmarkEnd w:id="4"/>
      <w:r w:rsidR="001804C5" w:rsidRPr="00F75A0F" w:rsidDel="00F8014B">
        <w:rPr>
          <w:rFonts w:cstheme="minorHAnsi"/>
        </w:rPr>
        <w:t xml:space="preserve"> </w:t>
      </w:r>
      <w:r w:rsidRPr="00F75A0F">
        <w:rPr>
          <w:rFonts w:cstheme="minorHAnsi"/>
        </w:rPr>
        <w:t>adresine bizzat teslim ederek ya da Noter kanalıyla veya,</w:t>
      </w:r>
    </w:p>
    <w:p w14:paraId="07E5CFA5" w14:textId="70790360" w:rsidR="00F3060A" w:rsidRPr="00F75A0F" w:rsidRDefault="00F3060A" w:rsidP="00B8568C">
      <w:pPr>
        <w:spacing w:line="360" w:lineRule="auto"/>
        <w:jc w:val="both"/>
        <w:rPr>
          <w:rFonts w:cstheme="minorHAnsi"/>
          <w:b/>
          <w:bCs/>
        </w:rPr>
      </w:pPr>
      <w:r w:rsidRPr="00F75A0F">
        <w:rPr>
          <w:rFonts w:cstheme="minorHAnsi"/>
        </w:rPr>
        <w:t>•</w:t>
      </w:r>
      <w:r w:rsidRPr="00F75A0F">
        <w:rPr>
          <w:rFonts w:cstheme="minorHAnsi"/>
        </w:rPr>
        <w:tab/>
      </w:r>
      <w:r w:rsidR="001804C5" w:rsidRPr="00F75A0F">
        <w:rPr>
          <w:rFonts w:cstheme="minorHAnsi"/>
        </w:rPr>
        <w:t>kentkonutinsaat@hs01.kep.tr</w:t>
      </w:r>
      <w:r w:rsidR="001804C5" w:rsidRPr="00F75A0F" w:rsidDel="00F8014B">
        <w:rPr>
          <w:rFonts w:cstheme="minorHAnsi"/>
        </w:rPr>
        <w:t xml:space="preserve"> </w:t>
      </w:r>
      <w:r w:rsidRPr="00F75A0F">
        <w:rPr>
          <w:rFonts w:cstheme="minorHAnsi"/>
        </w:rPr>
        <w:t xml:space="preserve">adresine güvenli elektronik imzalı olarak, kayıtlı elektronik posta adresi veya sistemimizde kayıtlı elektronik e-posta adresiniz aracılığıyla iletebilirsiniz. </w:t>
      </w:r>
    </w:p>
    <w:p w14:paraId="165B9F39" w14:textId="77777777" w:rsidR="00F3060A" w:rsidRPr="00F75A0F" w:rsidRDefault="00F3060A" w:rsidP="00B8568C">
      <w:pPr>
        <w:spacing w:line="360" w:lineRule="auto"/>
        <w:jc w:val="both"/>
        <w:rPr>
          <w:rFonts w:cstheme="minorHAnsi"/>
        </w:rPr>
      </w:pPr>
    </w:p>
    <w:p w14:paraId="53F7FC9C" w14:textId="77777777" w:rsidR="00F3060A" w:rsidRPr="00ED47FE" w:rsidRDefault="00F3060A" w:rsidP="00B8568C">
      <w:pPr>
        <w:pStyle w:val="NormalWeb"/>
        <w:spacing w:before="150" w:beforeAutospacing="0" w:after="150" w:afterAutospacing="0" w:line="360" w:lineRule="auto"/>
        <w:jc w:val="both"/>
        <w:rPr>
          <w:rFonts w:asciiTheme="minorHAnsi" w:hAnsiTheme="minorHAnsi" w:cstheme="minorHAnsi"/>
          <w:sz w:val="22"/>
          <w:szCs w:val="22"/>
        </w:rPr>
      </w:pPr>
      <w:r w:rsidRPr="00F75A0F">
        <w:rPr>
          <w:rFonts w:asciiTheme="minorHAnsi" w:hAnsiTheme="minorHAnsi" w:cstheme="minorHAnsi"/>
          <w:i/>
          <w:iCs/>
          <w:color w:val="000000"/>
          <w:sz w:val="22"/>
          <w:szCs w:val="22"/>
        </w:rPr>
        <w:t>Veri Sahibi, herhangi bir kişisel verisinin Şirket tarafından kullanılamaması ile sonuçlanacak bir talepte bulunması halinde Site’nin işleyişinden tam olarak faydalanamayabileceğini kabul ile bu kapsamda doğacak her türlü sorumluluğun kendisine ait olacağını beyan eder.</w:t>
      </w:r>
    </w:p>
    <w:p w14:paraId="6BA2E1A2" w14:textId="77777777" w:rsidR="00F3060A" w:rsidRPr="00ED47FE" w:rsidRDefault="00F3060A" w:rsidP="00B8568C">
      <w:pPr>
        <w:spacing w:line="360" w:lineRule="auto"/>
        <w:jc w:val="both"/>
        <w:rPr>
          <w:rFonts w:cstheme="minorHAnsi"/>
        </w:rPr>
      </w:pPr>
    </w:p>
    <w:p w14:paraId="34BC05AC" w14:textId="77777777" w:rsidR="00451FDB" w:rsidRPr="00ED47FE" w:rsidRDefault="00451FDB" w:rsidP="00B8568C">
      <w:pPr>
        <w:spacing w:line="360" w:lineRule="auto"/>
        <w:jc w:val="both"/>
        <w:rPr>
          <w:rFonts w:cstheme="minorHAnsi"/>
        </w:rPr>
      </w:pPr>
    </w:p>
    <w:sectPr w:rsidR="00451FDB" w:rsidRPr="00ED4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32944"/>
    <w:multiLevelType w:val="hybridMultilevel"/>
    <w:tmpl w:val="9CDC235C"/>
    <w:lvl w:ilvl="0" w:tplc="041F000D">
      <w:start w:val="1"/>
      <w:numFmt w:val="bullet"/>
      <w:lvlText w:val=""/>
      <w:lvlJc w:val="left"/>
      <w:pPr>
        <w:ind w:left="784" w:hanging="360"/>
      </w:pPr>
      <w:rPr>
        <w:rFonts w:ascii="Wingdings" w:hAnsi="Wingdings"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1" w15:restartNumberingAfterBreak="0">
    <w:nsid w:val="569739F3"/>
    <w:multiLevelType w:val="hybridMultilevel"/>
    <w:tmpl w:val="A760AF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84E8C"/>
    <w:multiLevelType w:val="hybridMultilevel"/>
    <w:tmpl w:val="BD249CB4"/>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2C"/>
    <w:rsid w:val="001804C5"/>
    <w:rsid w:val="0032272C"/>
    <w:rsid w:val="00451FDB"/>
    <w:rsid w:val="004C5EFE"/>
    <w:rsid w:val="004D37F4"/>
    <w:rsid w:val="005B0BD9"/>
    <w:rsid w:val="00B410A7"/>
    <w:rsid w:val="00B8568C"/>
    <w:rsid w:val="00BB465F"/>
    <w:rsid w:val="00D1189D"/>
    <w:rsid w:val="00E80DB7"/>
    <w:rsid w:val="00ED47FE"/>
    <w:rsid w:val="00F3060A"/>
    <w:rsid w:val="00F75A0F"/>
    <w:rsid w:val="00FA4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8C6A"/>
  <w15:chartTrackingRefBased/>
  <w15:docId w15:val="{9739B188-3344-4F51-9C96-F2490A17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60A"/>
  </w:style>
  <w:style w:type="paragraph" w:styleId="Balk2">
    <w:name w:val="heading 2"/>
    <w:basedOn w:val="Normal"/>
    <w:next w:val="Normal"/>
    <w:link w:val="Balk2Char"/>
    <w:uiPriority w:val="9"/>
    <w:unhideWhenUsed/>
    <w:qFormat/>
    <w:rsid w:val="00F306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3060A"/>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F3060A"/>
    <w:pPr>
      <w:spacing w:after="200" w:line="276" w:lineRule="auto"/>
      <w:ind w:left="720"/>
      <w:contextualSpacing/>
    </w:pPr>
    <w:rPr>
      <w:rFonts w:ascii="Calibri" w:eastAsia="Calibri" w:hAnsi="Calibri" w:cs="Times New Roman"/>
    </w:rPr>
  </w:style>
  <w:style w:type="paragraph" w:customStyle="1" w:styleId="Default">
    <w:name w:val="Default"/>
    <w:rsid w:val="00F3060A"/>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unhideWhenUsed/>
    <w:rsid w:val="00F306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060A"/>
    <w:rPr>
      <w:b/>
      <w:bCs/>
    </w:rPr>
  </w:style>
  <w:style w:type="character" w:styleId="Kpr">
    <w:name w:val="Hyperlink"/>
    <w:basedOn w:val="VarsaylanParagrafYazTipi"/>
    <w:uiPriority w:val="99"/>
    <w:unhideWhenUsed/>
    <w:rsid w:val="00B8568C"/>
    <w:rPr>
      <w:color w:val="0563C1" w:themeColor="hyperlink"/>
      <w:u w:val="single"/>
    </w:rPr>
  </w:style>
  <w:style w:type="character" w:customStyle="1" w:styleId="UnresolvedMention">
    <w:name w:val="Unresolved Mention"/>
    <w:basedOn w:val="VarsaylanParagrafYazTipi"/>
    <w:uiPriority w:val="99"/>
    <w:semiHidden/>
    <w:unhideWhenUsed/>
    <w:rsid w:val="00B85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entkonut.com.tr" TargetMode="External"/><Relationship Id="rId5" Type="http://schemas.openxmlformats.org/officeDocument/2006/relationships/hyperlink" Target="https://www.kentkonut.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1614</Words>
  <Characters>9204</Characters>
  <Application>Microsoft Office Word</Application>
  <DocSecurity>0</DocSecurity>
  <Lines>76</Lines>
  <Paragraphs>21</Paragraphs>
  <ScaleCrop>false</ScaleCrop>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Fettah Davut</cp:lastModifiedBy>
  <cp:revision>14</cp:revision>
  <dcterms:created xsi:type="dcterms:W3CDTF">2019-11-21T08:51:00Z</dcterms:created>
  <dcterms:modified xsi:type="dcterms:W3CDTF">2022-02-01T13:04:00Z</dcterms:modified>
</cp:coreProperties>
</file>